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16" w:rsidRPr="0034171C" w:rsidRDefault="00D91516" w:rsidP="00D91516">
      <w:pPr>
        <w:rPr>
          <w:sz w:val="22"/>
          <w:szCs w:val="22"/>
        </w:rPr>
      </w:pPr>
      <w:r w:rsidRPr="0034171C">
        <w:rPr>
          <w:sz w:val="22"/>
          <w:szCs w:val="22"/>
        </w:rPr>
        <w:t>Образовни стандарди су у предмету Физичко васпитање дефинисани за следеће области: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rPr>
          <w:b/>
          <w:sz w:val="22"/>
          <w:szCs w:val="22"/>
        </w:rPr>
      </w:pPr>
      <w:r w:rsidRPr="0034171C">
        <w:rPr>
          <w:b/>
          <w:sz w:val="22"/>
          <w:szCs w:val="22"/>
        </w:rPr>
        <w:t>• ОСПОСОБЉЕНОСТ У ВЕШТИНАМА</w:t>
      </w:r>
    </w:p>
    <w:p w:rsidR="00D91516" w:rsidRPr="0034171C" w:rsidRDefault="00D91516" w:rsidP="00D91516">
      <w:pPr>
        <w:rPr>
          <w:b/>
          <w:sz w:val="22"/>
          <w:szCs w:val="22"/>
        </w:rPr>
      </w:pPr>
      <w:r w:rsidRPr="0034171C">
        <w:rPr>
          <w:b/>
          <w:sz w:val="22"/>
          <w:szCs w:val="22"/>
        </w:rPr>
        <w:t>• ЗНАЊА О ФИЗИЧКОМ ВЕЖБАЊУ И ФИЗИЧКОМ ВАСПИТАЊУ</w:t>
      </w:r>
    </w:p>
    <w:p w:rsidR="00D91516" w:rsidRPr="0034171C" w:rsidRDefault="00D91516" w:rsidP="00D91516">
      <w:pPr>
        <w:rPr>
          <w:b/>
          <w:sz w:val="22"/>
          <w:szCs w:val="22"/>
        </w:rPr>
      </w:pPr>
      <w:r w:rsidRPr="0034171C">
        <w:rPr>
          <w:b/>
          <w:sz w:val="22"/>
          <w:szCs w:val="22"/>
        </w:rPr>
        <w:t>• ВРЕДНОВАЊЕ ФИЗИЧКОГ ВЕЖБАЊА И ФИЗИЧКОГ ВАСПИТАЊА ОД СТРАНЕ УЧЕНИКА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rPr>
          <w:sz w:val="22"/>
          <w:szCs w:val="22"/>
        </w:rPr>
      </w:pPr>
      <w:r w:rsidRPr="0034171C">
        <w:rPr>
          <w:sz w:val="22"/>
          <w:szCs w:val="22"/>
        </w:rPr>
        <w:t xml:space="preserve">Област </w:t>
      </w:r>
      <w:r w:rsidRPr="0034171C">
        <w:rPr>
          <w:b/>
          <w:sz w:val="22"/>
          <w:szCs w:val="22"/>
        </w:rPr>
        <w:t>ОСПОСОБЉЕНОСТ У ВЕШТИНАМА</w:t>
      </w:r>
      <w:r w:rsidRPr="0034171C">
        <w:rPr>
          <w:sz w:val="22"/>
          <w:szCs w:val="22"/>
        </w:rPr>
        <w:t xml:space="preserve"> чине савладани садржаји програма Физичког васпитања у спортским играма (кошарка, одбојка, рукомет или фудбал), атлетици (трчање, скокови, бацање), вежбама на справама и тлу (тло, прескок, ниска греда), плесу, ритмичкој гимнастици, вежбама обликовања.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rPr>
          <w:sz w:val="22"/>
          <w:szCs w:val="22"/>
        </w:rPr>
      </w:pPr>
      <w:r w:rsidRPr="0034171C">
        <w:rPr>
          <w:sz w:val="22"/>
          <w:szCs w:val="22"/>
        </w:rPr>
        <w:t xml:space="preserve">Област </w:t>
      </w:r>
      <w:r w:rsidRPr="0034171C">
        <w:rPr>
          <w:b/>
          <w:sz w:val="22"/>
          <w:szCs w:val="22"/>
        </w:rPr>
        <w:t>ЗНАЊА О ФИЗИЧКОМ ВЕЖБАЊУ И ФИЗИЧКОМ ВАСПИТАЊУ</w:t>
      </w:r>
      <w:r w:rsidRPr="0034171C">
        <w:rPr>
          <w:sz w:val="22"/>
          <w:szCs w:val="22"/>
        </w:rPr>
        <w:t xml:space="preserve"> чине појмови који се користе у физичком вежбању, знања о основним принципима вежбања и правила спортских игара и индивидуалних спортова.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rPr>
          <w:sz w:val="22"/>
          <w:szCs w:val="22"/>
        </w:rPr>
      </w:pPr>
      <w:r w:rsidRPr="0034171C">
        <w:rPr>
          <w:sz w:val="22"/>
          <w:szCs w:val="22"/>
        </w:rPr>
        <w:t xml:space="preserve">Област </w:t>
      </w:r>
      <w:r w:rsidRPr="0034171C">
        <w:rPr>
          <w:b/>
          <w:sz w:val="22"/>
          <w:szCs w:val="22"/>
        </w:rPr>
        <w:t>ВРЕДНОВАЊЕ ФИЗИЧКОГ ВЕЖБАЊА И ФИЗИЧКОГ ВАСПИТАЊА ОД СТРАНЕ УЧЕНИКА</w:t>
      </w:r>
      <w:r w:rsidRPr="0034171C">
        <w:rPr>
          <w:sz w:val="22"/>
          <w:szCs w:val="22"/>
        </w:rPr>
        <w:t xml:space="preserve"> чине уверења, ставови и вредности које ученик поседује на крају основног образовања о физичком вежбању и физичком васпитању.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sz w:val="22"/>
          <w:szCs w:val="22"/>
        </w:rPr>
        <w:t>Стандардима нису обухваћени ученици са посебним потребама, као ни ученици</w:t>
      </w:r>
      <w:r>
        <w:t xml:space="preserve"> </w:t>
      </w:r>
      <w:r w:rsidRPr="0034171C">
        <w:rPr>
          <w:sz w:val="22"/>
          <w:szCs w:val="22"/>
        </w:rPr>
        <w:t>који су делимично ослобођени појединих активности из здравствених разлога. У</w:t>
      </w:r>
      <w:r>
        <w:t xml:space="preserve"> </w:t>
      </w:r>
      <w:r w:rsidRPr="0034171C">
        <w:rPr>
          <w:sz w:val="22"/>
          <w:szCs w:val="22"/>
        </w:rPr>
        <w:t>оба случаја наставник врши проверу стандарда у области ОСПОСОБЉЕНОСТ У ВЕШТИНАМА према могућностима ученика.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rPr>
          <w:b/>
          <w:i/>
          <w:sz w:val="22"/>
          <w:szCs w:val="22"/>
        </w:rPr>
      </w:pPr>
      <w:r w:rsidRPr="0034171C">
        <w:rPr>
          <w:b/>
          <w:i/>
          <w:sz w:val="22"/>
          <w:szCs w:val="22"/>
        </w:rPr>
        <w:t>Нивои постигнућа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sz w:val="22"/>
          <w:szCs w:val="22"/>
        </w:rPr>
        <w:t>Образовни стандарди формулисани су на три нивоа постигнућа. Нивои образовних стандарда описују захтеве различите тежине, когнитивне комплексности и обима</w:t>
      </w:r>
      <w:r>
        <w:t xml:space="preserve"> </w:t>
      </w:r>
      <w:r w:rsidRPr="0034171C">
        <w:rPr>
          <w:sz w:val="22"/>
          <w:szCs w:val="22"/>
        </w:rPr>
        <w:t>знања, од једноставнијих ка сложенијим. Сваки наредни ниво подразумева да је ученик савладао знања и вештине са ретходног нивоа.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i/>
          <w:color w:val="000000"/>
          <w:sz w:val="22"/>
          <w:szCs w:val="22"/>
        </w:rPr>
      </w:pPr>
      <w:r w:rsidRPr="0034171C">
        <w:rPr>
          <w:rFonts w:eastAsia="Calibri"/>
          <w:b/>
          <w:i/>
          <w:color w:val="000000"/>
          <w:sz w:val="22"/>
          <w:szCs w:val="22"/>
        </w:rPr>
        <w:t>Основни ниво</w:t>
      </w:r>
    </w:p>
    <w:p w:rsidR="00D91516" w:rsidRPr="0034171C" w:rsidRDefault="00D91516" w:rsidP="00D91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sz w:val="22"/>
          <w:szCs w:val="22"/>
        </w:rPr>
        <w:t>На првом нивоу описани су захтеви који представљају базични или основни ниво</w:t>
      </w:r>
      <w:r>
        <w:t xml:space="preserve"> </w:t>
      </w:r>
      <w:r w:rsidRPr="0034171C">
        <w:rPr>
          <w:sz w:val="22"/>
          <w:szCs w:val="22"/>
        </w:rPr>
        <w:t>знања, вештина и умења. Очекује се да ће скоро сви, а најмање 80% ученика/ученица</w:t>
      </w:r>
      <w:r>
        <w:t xml:space="preserve"> </w:t>
      </w:r>
      <w:r w:rsidRPr="0034171C">
        <w:rPr>
          <w:sz w:val="22"/>
          <w:szCs w:val="22"/>
        </w:rPr>
        <w:t>постићи тај ниво. На базичном нивоу налазе се темељна предметна знања и умења</w:t>
      </w:r>
      <w:r>
        <w:t xml:space="preserve"> </w:t>
      </w:r>
      <w:r w:rsidRPr="0034171C">
        <w:rPr>
          <w:sz w:val="22"/>
          <w:szCs w:val="22"/>
        </w:rPr>
        <w:t>неопходна, како за сналажење у животу, тако и за наставак учења. Знања и умења са</w:t>
      </w:r>
      <w:r>
        <w:t xml:space="preserve"> </w:t>
      </w:r>
      <w:r w:rsidRPr="0034171C">
        <w:rPr>
          <w:sz w:val="22"/>
          <w:szCs w:val="22"/>
        </w:rPr>
        <w:t>основног нивоа најчешће су мање сложена од оних са средњег и напредног нивоа, али</w:t>
      </w:r>
      <w:r>
        <w:t xml:space="preserve"> </w:t>
      </w:r>
      <w:r w:rsidRPr="0034171C">
        <w:rPr>
          <w:sz w:val="22"/>
          <w:szCs w:val="22"/>
        </w:rPr>
        <w:t>то није увек случај. Овде су смештена и она знања и умења која нису једноставна, али су</w:t>
      </w:r>
      <w:r>
        <w:t xml:space="preserve"> </w:t>
      </w:r>
      <w:r w:rsidRPr="0034171C">
        <w:rPr>
          <w:sz w:val="22"/>
          <w:szCs w:val="22"/>
        </w:rPr>
        <w:t>тако темељна да заслужују посебан напор, који је потребан да би њима овладали готово</w:t>
      </w:r>
      <w:r>
        <w:t xml:space="preserve"> </w:t>
      </w:r>
      <w:r w:rsidRPr="0034171C">
        <w:rPr>
          <w:sz w:val="22"/>
          <w:szCs w:val="22"/>
        </w:rPr>
        <w:t>сви ученици.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i/>
          <w:color w:val="000000"/>
          <w:sz w:val="22"/>
          <w:szCs w:val="22"/>
        </w:rPr>
      </w:pPr>
      <w:r w:rsidRPr="0034171C">
        <w:rPr>
          <w:rFonts w:eastAsia="Calibri"/>
          <w:b/>
          <w:i/>
          <w:color w:val="000000"/>
          <w:sz w:val="22"/>
          <w:szCs w:val="22"/>
        </w:rPr>
        <w:t>Средњи ниво</w:t>
      </w:r>
    </w:p>
    <w:p w:rsidR="00D91516" w:rsidRPr="0034171C" w:rsidRDefault="00D91516" w:rsidP="00D9151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2"/>
          <w:szCs w:val="22"/>
        </w:rPr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sz w:val="22"/>
          <w:szCs w:val="22"/>
        </w:rPr>
        <w:t>На другом нивоу описани су захтеви који представљају средњи ниво знања, вештина и</w:t>
      </w:r>
      <w:r>
        <w:t xml:space="preserve"> </w:t>
      </w:r>
      <w:r w:rsidRPr="0034171C">
        <w:rPr>
          <w:sz w:val="22"/>
          <w:szCs w:val="22"/>
        </w:rPr>
        <w:t>умења. Он описује оно што просечан ученик/ученица може да достигне. На средњем нивоу ученик поседује сва знања и вештине са основног нивоа, и поред тога има и низ нових компетенција. Очекује се да ће око 50% ученика/ученица постићи или превазићи тај ниво.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i/>
          <w:color w:val="000000"/>
          <w:sz w:val="22"/>
          <w:szCs w:val="22"/>
        </w:rPr>
      </w:pPr>
      <w:r w:rsidRPr="0034171C">
        <w:rPr>
          <w:rFonts w:eastAsia="Calibri"/>
          <w:b/>
          <w:i/>
          <w:color w:val="000000"/>
          <w:sz w:val="22"/>
          <w:szCs w:val="22"/>
        </w:rPr>
        <w:t>Напредни ниво</w:t>
      </w:r>
    </w:p>
    <w:p w:rsidR="00D91516" w:rsidRPr="0034171C" w:rsidRDefault="00D91516" w:rsidP="00D91516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i/>
          <w:color w:val="000000"/>
          <w:sz w:val="22"/>
          <w:szCs w:val="22"/>
        </w:rPr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sz w:val="22"/>
          <w:szCs w:val="22"/>
        </w:rPr>
        <w:t xml:space="preserve">На трећем нивоу описани су захтеви који представљају напредни ниво знања, вештина и умења. Очекује се да ће око 25% ученика/ученица постићи тај ниво. Знања и умења са овог нивоа су трансферна, пре свега за наставак школовања. Компетенције са напредног нивоа су по правилу </w:t>
      </w:r>
      <w:r w:rsidRPr="0034171C">
        <w:rPr>
          <w:sz w:val="22"/>
          <w:szCs w:val="22"/>
        </w:rPr>
        <w:lastRenderedPageBreak/>
        <w:t>и когнитивно сложеније од оних са базичног и средњег нивоа. То значи да се од ученика очекује да анализира, упоређује, разликује, критички суди, износи лични став, повезује различита знања, примењује их и сналази се и у новим  и нестандардним ситуацијама. На напредном нивоу ученик поседује све компетенције са</w:t>
      </w:r>
      <w:r>
        <w:t xml:space="preserve"> </w:t>
      </w:r>
      <w:r w:rsidRPr="0034171C">
        <w:rPr>
          <w:sz w:val="22"/>
          <w:szCs w:val="22"/>
        </w:rPr>
        <w:t>претходна два нивоа.</w:t>
      </w:r>
    </w:p>
    <w:p w:rsidR="00D91516" w:rsidRPr="0034171C" w:rsidRDefault="00D91516" w:rsidP="00D91516">
      <w:pPr>
        <w:jc w:val="both"/>
        <w:rPr>
          <w:sz w:val="22"/>
          <w:szCs w:val="22"/>
        </w:rPr>
      </w:pPr>
    </w:p>
    <w:p w:rsidR="00D91516" w:rsidRDefault="00D91516" w:rsidP="00D91516">
      <w:pPr>
        <w:rPr>
          <w:b/>
        </w:rPr>
      </w:pPr>
      <w:r w:rsidRPr="0034171C">
        <w:rPr>
          <w:b/>
          <w:sz w:val="22"/>
          <w:szCs w:val="22"/>
        </w:rPr>
        <w:t>Праћење и оцењивање</w:t>
      </w:r>
    </w:p>
    <w:p w:rsidR="00D91516" w:rsidRPr="0034171C" w:rsidRDefault="00D91516" w:rsidP="00D91516">
      <w:pPr>
        <w:rPr>
          <w:sz w:val="22"/>
          <w:szCs w:val="22"/>
        </w:rPr>
      </w:pPr>
    </w:p>
    <w:p w:rsidR="00D91516" w:rsidRPr="0034171C" w:rsidRDefault="00D91516" w:rsidP="00D91516">
      <w:pPr>
        <w:ind w:firstLine="360"/>
        <w:jc w:val="both"/>
        <w:rPr>
          <w:sz w:val="22"/>
          <w:szCs w:val="22"/>
        </w:rPr>
      </w:pPr>
      <w:r w:rsidRPr="0034171C">
        <w:rPr>
          <w:sz w:val="22"/>
          <w:szCs w:val="22"/>
        </w:rPr>
        <w:t>Оцењивање се врши бројчано, на основу остваривања оперативних задатака и минималних образовних захтева. Праћење напредовања ученика обавља се сукцесивно, током целе школске године, на основу јединствене методологије која предвиђа следеће тематске целине: стање моторичких способности, усвојене здравствено-хигијенске навике, достигнути ниво савладаности моторних знања, умења и навика у складу са индувидуалним могућностима ученика, однос према раду.</w:t>
      </w:r>
    </w:p>
    <w:p w:rsidR="00D91516" w:rsidRPr="0034171C" w:rsidRDefault="00D91516" w:rsidP="00D9151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:rsidR="00D91516" w:rsidRPr="0034171C" w:rsidRDefault="00D91516" w:rsidP="00D91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000000"/>
          <w:sz w:val="22"/>
          <w:szCs w:val="22"/>
        </w:rPr>
      </w:pPr>
      <w:r w:rsidRPr="0034171C">
        <w:rPr>
          <w:rFonts w:eastAsia="Calibri"/>
          <w:color w:val="000000"/>
          <w:sz w:val="22"/>
          <w:szCs w:val="22"/>
        </w:rPr>
        <w:t>Стање физичких способности (процена се врши на основу националне батерије   тестова за праћење физичког развоја и моторичких способности),</w:t>
      </w:r>
    </w:p>
    <w:p w:rsidR="00D91516" w:rsidRPr="0034171C" w:rsidRDefault="00D91516" w:rsidP="00D91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000000"/>
          <w:sz w:val="22"/>
          <w:szCs w:val="22"/>
        </w:rPr>
      </w:pPr>
      <w:r w:rsidRPr="0034171C">
        <w:rPr>
          <w:rFonts w:eastAsia="Calibri"/>
          <w:color w:val="000000"/>
          <w:sz w:val="22"/>
          <w:szCs w:val="22"/>
        </w:rPr>
        <w:t>Усвојеност здравствено-хигијенских навика прати се на основу утврђивања нивоа     правилног држања тела и одржавања личне и колективне хигијене, а такође и на основу усвојености и примене знања из области здравља.</w:t>
      </w:r>
    </w:p>
    <w:p w:rsidR="00D91516" w:rsidRPr="0034171C" w:rsidRDefault="00D91516" w:rsidP="00D91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000000"/>
          <w:sz w:val="22"/>
          <w:szCs w:val="22"/>
        </w:rPr>
      </w:pPr>
      <w:r w:rsidRPr="0034171C">
        <w:rPr>
          <w:rFonts w:eastAsia="Calibri"/>
          <w:color w:val="000000"/>
          <w:sz w:val="22"/>
          <w:szCs w:val="22"/>
        </w:rPr>
        <w:t xml:space="preserve">Степен савладаности моторичких знања и умења спроводи се на основу минималних програмских захтева, који је утврђен на крају навођења програмских садржаја. </w:t>
      </w:r>
    </w:p>
    <w:p w:rsidR="00D91516" w:rsidRPr="0034171C" w:rsidRDefault="00D91516" w:rsidP="00D91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000000"/>
          <w:sz w:val="22"/>
          <w:szCs w:val="22"/>
        </w:rPr>
      </w:pPr>
      <w:r w:rsidRPr="0034171C">
        <w:rPr>
          <w:rFonts w:eastAsia="Calibri"/>
          <w:color w:val="000000"/>
          <w:sz w:val="22"/>
          <w:szCs w:val="22"/>
        </w:rPr>
        <w:t xml:space="preserve">Однос према раду вреднује се на основу редовног и активног учествовања у наставном процесу, ношења опреме, такмичењима и ваншколским активностима. </w:t>
      </w:r>
    </w:p>
    <w:p w:rsidR="00D91516" w:rsidRPr="0034171C" w:rsidRDefault="00D91516" w:rsidP="00D9151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:rsidR="00D91516" w:rsidRPr="0034171C" w:rsidRDefault="00D91516" w:rsidP="00D91516">
      <w:pPr>
        <w:jc w:val="both"/>
        <w:rPr>
          <w:b/>
          <w:sz w:val="22"/>
          <w:szCs w:val="22"/>
        </w:rPr>
      </w:pPr>
      <w:r w:rsidRPr="0034171C">
        <w:rPr>
          <w:b/>
          <w:sz w:val="22"/>
          <w:szCs w:val="22"/>
        </w:rPr>
        <w:t>ПРАКТИЧНА ЗНАЊА (ВЕШТИНЕ) ИЗ ОБЛАСТИ АТЛЕТИКЕ, СПОРТСКЕ ГИМНАСТИКЕ, ПЛЕСА И РИТМИКЕ И СПОРТСКИХ ИГРА (РУКОМЕТ, КОШАРКА, ОДБОЈКА, ФУДБАЛ)</w:t>
      </w:r>
    </w:p>
    <w:p w:rsidR="00D91516" w:rsidRPr="0034171C" w:rsidRDefault="00D91516" w:rsidP="00D91516">
      <w:pPr>
        <w:jc w:val="both"/>
        <w:rPr>
          <w:sz w:val="22"/>
          <w:szCs w:val="22"/>
        </w:rPr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sz w:val="22"/>
          <w:szCs w:val="22"/>
        </w:rPr>
        <w:t>ОДЛИЧАН 5: Одлично познаје, зна да наведе и врло успешно демонстрира све пређене активности из ове области. Разуме потребу познавања ове области у целости, показује велико интересовање и зна да усвојене елементе комбинује и користи како у другим спортовима тако и у свакодневном животу. Разуме потребу познавања ове области у целости и сагледава корист од исте.</w:t>
      </w:r>
    </w:p>
    <w:p w:rsidR="00D91516" w:rsidRDefault="00D91516" w:rsidP="00D91516">
      <w:pPr>
        <w:jc w:val="both"/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sz w:val="22"/>
          <w:szCs w:val="22"/>
        </w:rPr>
        <w:t>ВРЛО ДОБАР 4: У већој мери познаје, наводи и демонстрира све пређене активности из ове области. Разуме потребу познавања ове области у већој мери, показује одређено интересовање и схвата да усвојене елементе треба да комбинује и користи како у другим спортовима тако и у свакодневном животу. У одређеној мери успева да сагледа потребу познавања ове области.</w:t>
      </w:r>
    </w:p>
    <w:p w:rsidR="00D91516" w:rsidRDefault="00D91516" w:rsidP="00D91516">
      <w:pPr>
        <w:jc w:val="both"/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sz w:val="22"/>
          <w:szCs w:val="22"/>
        </w:rPr>
        <w:t xml:space="preserve"> ДОБАР 3: У одређеној мери познаје, наводи и демонстрира пређене активности из ове области. Разуме потребу познавања ове области у мањој мери, показује одређено интересовање и схвата да усвојене елементе може да комбинује и користи како у другим спортовима тако и у свакодневном животу. У мањој мери успева да сагледа потребу познавања ове области. </w:t>
      </w:r>
    </w:p>
    <w:p w:rsidR="00D91516" w:rsidRDefault="00D91516" w:rsidP="00D91516">
      <w:pPr>
        <w:jc w:val="both"/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sz w:val="22"/>
          <w:szCs w:val="22"/>
        </w:rPr>
        <w:t xml:space="preserve">ДОВОЉАН 2: У мањој мери познаје, наводи и демонстрира неке од пређених активности из ове области. Разуме потребу познавања ове области у најмањој могућој мери,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животу. Не сагледава јасно потребу познавања ове области. </w:t>
      </w:r>
    </w:p>
    <w:p w:rsidR="00D91516" w:rsidRPr="0034171C" w:rsidRDefault="00D91516" w:rsidP="00D91516">
      <w:pPr>
        <w:jc w:val="both"/>
        <w:rPr>
          <w:sz w:val="22"/>
          <w:szCs w:val="22"/>
        </w:rPr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sz w:val="22"/>
          <w:szCs w:val="22"/>
        </w:rPr>
        <w:t>НЕДОВОЉАН 1: Не познаје, не зна да наведе и демонстрира неке од пређених активности из ове области. Не разуме потребу познавања ове области и не показује интересовање. Не схвата да усвојене елементе може да комбинује и користи како у другим спортовима тако и у свакодневном животу. Не сагледава довољно јасно потребу познавања ове области.</w:t>
      </w:r>
    </w:p>
    <w:p w:rsidR="00D91516" w:rsidRDefault="00D91516" w:rsidP="00D91516">
      <w:pPr>
        <w:jc w:val="both"/>
        <w:rPr>
          <w:b/>
        </w:rPr>
      </w:pPr>
    </w:p>
    <w:p w:rsidR="00D91516" w:rsidRPr="0034171C" w:rsidRDefault="00D91516" w:rsidP="00D91516">
      <w:pPr>
        <w:jc w:val="both"/>
        <w:rPr>
          <w:sz w:val="22"/>
          <w:szCs w:val="22"/>
        </w:rPr>
      </w:pPr>
      <w:r w:rsidRPr="0034171C">
        <w:rPr>
          <w:b/>
          <w:sz w:val="22"/>
          <w:szCs w:val="22"/>
        </w:rPr>
        <w:t>Активност ученика</w:t>
      </w:r>
    </w:p>
    <w:p w:rsidR="00D91516" w:rsidRPr="0034171C" w:rsidRDefault="00D91516" w:rsidP="00D91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/>
        <w:rPr>
          <w:color w:val="000000"/>
          <w:sz w:val="22"/>
          <w:szCs w:val="22"/>
        </w:rPr>
      </w:pPr>
      <w:r w:rsidRPr="0034171C">
        <w:rPr>
          <w:rFonts w:eastAsia="Calibri"/>
          <w:color w:val="000000"/>
          <w:sz w:val="22"/>
          <w:szCs w:val="22"/>
        </w:rPr>
        <w:t>ОДЛИЧАН 5:  Ученик редовно доноси прописану опрему (ретко кад вежба у опреми различитој од прописане), редовно присуствије часовима</w:t>
      </w:r>
      <w:r w:rsidRPr="0034171C">
        <w:rPr>
          <w:sz w:val="22"/>
          <w:szCs w:val="22"/>
        </w:rPr>
        <w:t xml:space="preserve"> и</w:t>
      </w:r>
      <w:r w:rsidRPr="0034171C">
        <w:rPr>
          <w:rFonts w:eastAsia="Calibri"/>
          <w:color w:val="000000"/>
          <w:sz w:val="22"/>
          <w:szCs w:val="22"/>
        </w:rPr>
        <w:t xml:space="preserve"> висок степен ангажовања;</w:t>
      </w:r>
    </w:p>
    <w:p w:rsidR="00D91516" w:rsidRPr="0034171C" w:rsidRDefault="00D91516" w:rsidP="00D91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91516" w:rsidRPr="0034171C" w:rsidRDefault="00D91516" w:rsidP="00D91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/>
        <w:rPr>
          <w:color w:val="000000"/>
          <w:sz w:val="22"/>
          <w:szCs w:val="22"/>
        </w:rPr>
      </w:pPr>
      <w:r w:rsidRPr="0034171C">
        <w:rPr>
          <w:rFonts w:eastAsia="Calibri"/>
          <w:color w:val="000000"/>
          <w:sz w:val="22"/>
          <w:szCs w:val="22"/>
        </w:rPr>
        <w:t>ВРЛОДОБАР 4: Ученик редовно доноси прописану опрему (понекад вежба у опреми различитој од прописане), редовно присуствује часовима</w:t>
      </w:r>
      <w:r w:rsidRPr="0034171C">
        <w:rPr>
          <w:sz w:val="22"/>
          <w:szCs w:val="22"/>
        </w:rPr>
        <w:t xml:space="preserve"> и </w:t>
      </w:r>
      <w:r w:rsidRPr="0034171C">
        <w:rPr>
          <w:rFonts w:eastAsia="Calibri"/>
          <w:color w:val="000000"/>
          <w:sz w:val="22"/>
          <w:szCs w:val="22"/>
        </w:rPr>
        <w:t>висок степен ангажовања</w:t>
      </w:r>
      <w:r w:rsidRPr="0034171C">
        <w:rPr>
          <w:sz w:val="22"/>
          <w:szCs w:val="22"/>
        </w:rPr>
        <w:t>;</w:t>
      </w:r>
    </w:p>
    <w:p w:rsidR="00D91516" w:rsidRPr="0034171C" w:rsidRDefault="00D91516" w:rsidP="00D91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91516" w:rsidRPr="0034171C" w:rsidRDefault="00D91516" w:rsidP="00D91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/>
        <w:rPr>
          <w:color w:val="000000"/>
          <w:sz w:val="22"/>
          <w:szCs w:val="22"/>
        </w:rPr>
      </w:pPr>
      <w:r w:rsidRPr="0034171C">
        <w:rPr>
          <w:rFonts w:eastAsia="Calibri"/>
          <w:color w:val="000000"/>
          <w:sz w:val="22"/>
          <w:szCs w:val="22"/>
        </w:rPr>
        <w:t>ДОБАР 3: ученик не доноси редовно прописану опрему( већ вежба у опреми различитој од прописане),  показује делимични степен активности и ангажовања</w:t>
      </w:r>
      <w:r w:rsidRPr="0034171C">
        <w:rPr>
          <w:sz w:val="22"/>
          <w:szCs w:val="22"/>
        </w:rPr>
        <w:t>;</w:t>
      </w:r>
    </w:p>
    <w:p w:rsidR="00D91516" w:rsidRPr="0034171C" w:rsidRDefault="00D91516" w:rsidP="00D91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91516" w:rsidRPr="0034171C" w:rsidRDefault="00D91516" w:rsidP="00D91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/>
        <w:rPr>
          <w:color w:val="000000"/>
          <w:sz w:val="22"/>
          <w:szCs w:val="22"/>
        </w:rPr>
      </w:pPr>
      <w:r w:rsidRPr="0034171C">
        <w:rPr>
          <w:rFonts w:eastAsia="Calibri"/>
          <w:color w:val="000000"/>
          <w:sz w:val="22"/>
          <w:szCs w:val="22"/>
        </w:rPr>
        <w:t>ДОВОЉАН 2: Ученик не  доноси прописану опрему (већ вежба у опреми другачијој од прописане), показује мањи степен активности и ангажовањ</w:t>
      </w:r>
      <w:r w:rsidRPr="0034171C">
        <w:rPr>
          <w:sz w:val="22"/>
          <w:szCs w:val="22"/>
        </w:rPr>
        <w:t>а;</w:t>
      </w:r>
    </w:p>
    <w:p w:rsidR="00D91516" w:rsidRPr="0034171C" w:rsidRDefault="00D91516" w:rsidP="00D9151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:rsidR="00D91516" w:rsidRPr="0034171C" w:rsidRDefault="00D91516" w:rsidP="00D91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/>
        <w:rPr>
          <w:color w:val="000000"/>
          <w:sz w:val="22"/>
          <w:szCs w:val="22"/>
        </w:rPr>
      </w:pPr>
      <w:r w:rsidRPr="0034171C">
        <w:rPr>
          <w:rFonts w:eastAsia="Calibri"/>
          <w:color w:val="000000"/>
          <w:sz w:val="22"/>
          <w:szCs w:val="22"/>
        </w:rPr>
        <w:t>НЕДОВОЉАН 1: Ученик не доноси прописану опрему</w:t>
      </w:r>
      <w:r w:rsidRPr="0034171C">
        <w:rPr>
          <w:sz w:val="22"/>
          <w:szCs w:val="22"/>
        </w:rPr>
        <w:t xml:space="preserve"> (</w:t>
      </w:r>
      <w:r w:rsidRPr="0034171C">
        <w:rPr>
          <w:rFonts w:eastAsia="Calibri"/>
          <w:color w:val="000000"/>
          <w:sz w:val="22"/>
          <w:szCs w:val="22"/>
        </w:rPr>
        <w:t>нити вежба у опреми различитој од прописане). Не жели да задатке изводи ни уз асистенцију наставника. Не показује ни минималан ниво ангажовања.</w:t>
      </w:r>
    </w:p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4687"/>
    <w:multiLevelType w:val="multilevel"/>
    <w:tmpl w:val="D128AA6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577DE4"/>
    <w:multiLevelType w:val="multilevel"/>
    <w:tmpl w:val="D2EEA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2FC33AB"/>
    <w:multiLevelType w:val="multilevel"/>
    <w:tmpl w:val="EED4E1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62"/>
    <w:rsid w:val="00672576"/>
    <w:rsid w:val="007C5062"/>
    <w:rsid w:val="00BC0B14"/>
    <w:rsid w:val="00D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8F86F-D9A9-445E-8CE3-F76C881F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2024-11-13T19:06:00Z</dcterms:created>
  <dcterms:modified xsi:type="dcterms:W3CDTF">2024-11-13T19:06:00Z</dcterms:modified>
</cp:coreProperties>
</file>